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102</w:t>
      </w:r>
      <w:r>
        <w:rPr>
          <w:rFonts w:ascii="Times New Roman" w:eastAsia="Times New Roman" w:hAnsi="Times New Roman" w:cs="Times New Roman"/>
          <w:sz w:val="22"/>
          <w:szCs w:val="22"/>
        </w:rPr>
        <w:t>-26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 w:line="300" w:lineRule="atLeast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right="22"/>
        <w:jc w:val="both"/>
        <w:rPr>
          <w:sz w:val="16"/>
          <w:szCs w:val="16"/>
        </w:rPr>
      </w:pP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Style w:val="cat-Dategrp-5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r>
        <w:rPr>
          <w:rFonts w:ascii="Times New Roman" w:eastAsia="Times New Roman" w:hAnsi="Times New Roman" w:cs="Times New Roman"/>
          <w:sz w:val="28"/>
          <w:szCs w:val="28"/>
        </w:rPr>
        <w:t>. 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Бордунов М.Б., находящийся по адресу: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каб.308, рассмотрев материалы дела об административном правонарушении, предусмотренном ст.15.5 КоАП РФ в отношении: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Михайлова Дмитрия Сергеевича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20rplc-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16rplc-7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22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OrganizationNamegrp-18rplc-10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17rplc-11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19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21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 </w:t>
      </w:r>
      <w:r>
        <w:rPr>
          <w:rStyle w:val="cat-OrganizationNamegrp-18rplc-14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Михайлов Д.С.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представил в инспекцию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НС России по </w:t>
      </w:r>
      <w:r>
        <w:rPr>
          <w:rStyle w:val="cat-Addressgrp-4rplc-16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расчет по страховым взносам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6rplc-17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установленный законодательством о налогах и сборах не позднее </w:t>
      </w:r>
      <w:r>
        <w:rPr>
          <w:rStyle w:val="cat-Dategrp-7rplc-1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Михайлов Д.С.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судебное заседание не яви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Михайлов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Д.С.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. 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</w:t>
      </w:r>
      <w:r>
        <w:rPr>
          <w:rFonts w:ascii="Times New Roman" w:eastAsia="Times New Roman" w:hAnsi="Times New Roman" w:cs="Times New Roman"/>
          <w:sz w:val="28"/>
          <w:szCs w:val="28"/>
        </w:rPr>
        <w:t>431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НК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плательщики, указанные в </w:t>
      </w:r>
      <w:hyperlink w:anchor="sub_4191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1 пункта 1 статьи 419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(за исключением физических лиц, производящих выплаты, указанные в </w:t>
      </w:r>
      <w:hyperlink w:anchor="sub_4223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3 пункта 3 статьи 422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Кодекса), представляют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расчет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Михайлова Д.С.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уду представлены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 об административном правонарушении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sz w:val="28"/>
          <w:szCs w:val="28"/>
        </w:rPr>
        <w:t>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8rplc-22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справка об отсутствии декларации 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>; выписка из Единого гос</w:t>
      </w:r>
      <w:r>
        <w:rPr>
          <w:rFonts w:ascii="Times New Roman" w:eastAsia="Times New Roman" w:hAnsi="Times New Roman" w:cs="Times New Roman"/>
          <w:sz w:val="28"/>
          <w:szCs w:val="28"/>
        </w:rPr>
        <w:t>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Михайлова Д.С.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ст. 15.5 КоАП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Михайлова Д.С.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предусмотренных ст.ст. 4.2, 4.3 КоАП РФ, смягчающих и отягчающих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министративную ответственность,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должностному лицу наказания</w:t>
      </w:r>
      <w:r>
        <w:rPr>
          <w:rFonts w:ascii="Times New Roman" w:eastAsia="Times New Roman" w:hAnsi="Times New Roman" w:cs="Times New Roman"/>
          <w:sz w:val="28"/>
          <w:szCs w:val="28"/>
        </w:rPr>
        <w:t>, суд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учитывает характер совершенного им административного пра</w:t>
      </w:r>
      <w:r>
        <w:rPr>
          <w:rFonts w:ascii="Times New Roman" w:eastAsia="Times New Roman" w:hAnsi="Times New Roman" w:cs="Times New Roman"/>
          <w:sz w:val="28"/>
          <w:szCs w:val="28"/>
        </w:rPr>
        <w:t>вонарушения, личность виновного лица, его отношение к содеянному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Михайлова Дмитрия Сергеевича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КоАП РФ,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подвергнуть наказанию в виде </w:t>
      </w:r>
      <w:r>
        <w:rPr>
          <w:rFonts w:ascii="Times New Roman" w:eastAsia="Times New Roman" w:hAnsi="Times New Roman" w:cs="Times New Roman"/>
          <w:sz w:val="28"/>
          <w:szCs w:val="28"/>
        </w:rPr>
        <w:t>предупреждения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М.Б. Бордунов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И.о</w:t>
      </w:r>
      <w:r>
        <w:rPr>
          <w:rFonts w:ascii="Times New Roman" w:eastAsia="Times New Roman" w:hAnsi="Times New Roman" w:cs="Times New Roman"/>
          <w:sz w:val="22"/>
          <w:szCs w:val="22"/>
        </w:rPr>
        <w:t>. м</w:t>
      </w:r>
      <w:r>
        <w:rPr>
          <w:rFonts w:ascii="Times New Roman" w:eastAsia="Times New Roman" w:hAnsi="Times New Roman" w:cs="Times New Roman"/>
          <w:sz w:val="22"/>
          <w:szCs w:val="22"/>
        </w:rPr>
        <w:t>ирово</w:t>
      </w:r>
      <w:r>
        <w:rPr>
          <w:rFonts w:ascii="Times New Roman" w:eastAsia="Times New Roman" w:hAnsi="Times New Roman" w:cs="Times New Roman"/>
          <w:sz w:val="22"/>
          <w:szCs w:val="22"/>
        </w:rPr>
        <w:t>го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судь</w:t>
      </w:r>
      <w:r>
        <w:rPr>
          <w:rFonts w:ascii="Times New Roman" w:eastAsia="Times New Roman" w:hAnsi="Times New Roman" w:cs="Times New Roman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Сургутского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ХМАО-Югры ______________________ М.Б. Бордунов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Style w:val="cat-Dategrp-9rplc-28"/>
          <w:rFonts w:ascii="Times New Roman" w:eastAsia="Times New Roman" w:hAnsi="Times New Roman" w:cs="Times New Roman"/>
          <w:sz w:val="22"/>
          <w:szCs w:val="22"/>
        </w:rPr>
        <w:t>дата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22"/>
          <w:szCs w:val="22"/>
        </w:rPr>
        <w:t>102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22"/>
          <w:szCs w:val="22"/>
        </w:rPr>
        <w:t>Слесарева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5rplc-1">
    <w:name w:val="cat-Date grp-5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ExternalSystemDefinedgrp-20rplc-6">
    <w:name w:val="cat-ExternalSystemDefined grp-20 rplc-6"/>
    <w:basedOn w:val="DefaultParagraphFont"/>
  </w:style>
  <w:style w:type="character" w:customStyle="1" w:styleId="cat-PassportDatagrp-16rplc-7">
    <w:name w:val="cat-PassportData grp-16 rplc-7"/>
    <w:basedOn w:val="DefaultParagraphFont"/>
  </w:style>
  <w:style w:type="character" w:customStyle="1" w:styleId="cat-UserDefinedgrp-22rplc-8">
    <w:name w:val="cat-UserDefined grp-22 rplc-8"/>
    <w:basedOn w:val="DefaultParagraphFont"/>
  </w:style>
  <w:style w:type="character" w:customStyle="1" w:styleId="cat-OrganizationNamegrp-18rplc-10">
    <w:name w:val="cat-OrganizationName grp-18 rplc-10"/>
    <w:basedOn w:val="DefaultParagraphFont"/>
  </w:style>
  <w:style w:type="character" w:customStyle="1" w:styleId="cat-PassportDatagrp-17rplc-11">
    <w:name w:val="cat-PassportData grp-17 rplc-11"/>
    <w:basedOn w:val="DefaultParagraphFont"/>
  </w:style>
  <w:style w:type="character" w:customStyle="1" w:styleId="cat-ExternalSystemDefinedgrp-19rplc-12">
    <w:name w:val="cat-ExternalSystemDefined grp-19 rplc-12"/>
    <w:basedOn w:val="DefaultParagraphFont"/>
  </w:style>
  <w:style w:type="character" w:customStyle="1" w:styleId="cat-ExternalSystemDefinedgrp-21rplc-13">
    <w:name w:val="cat-ExternalSystemDefined grp-21 rplc-13"/>
    <w:basedOn w:val="DefaultParagraphFont"/>
  </w:style>
  <w:style w:type="character" w:customStyle="1" w:styleId="cat-OrganizationNamegrp-18rplc-14">
    <w:name w:val="cat-OrganizationName grp-18 rplc-14"/>
    <w:basedOn w:val="DefaultParagraphFont"/>
  </w:style>
  <w:style w:type="character" w:customStyle="1" w:styleId="cat-Addressgrp-4rplc-16">
    <w:name w:val="cat-Address grp-4 rplc-16"/>
    <w:basedOn w:val="DefaultParagraphFont"/>
  </w:style>
  <w:style w:type="character" w:customStyle="1" w:styleId="cat-Dategrp-6rplc-17">
    <w:name w:val="cat-Date grp-6 rplc-17"/>
    <w:basedOn w:val="DefaultParagraphFont"/>
  </w:style>
  <w:style w:type="character" w:customStyle="1" w:styleId="cat-Dategrp-7rplc-18">
    <w:name w:val="cat-Date grp-7 rplc-18"/>
    <w:basedOn w:val="DefaultParagraphFont"/>
  </w:style>
  <w:style w:type="character" w:customStyle="1" w:styleId="cat-Dategrp-8rplc-22">
    <w:name w:val="cat-Date grp-8 rplc-22"/>
    <w:basedOn w:val="DefaultParagraphFont"/>
  </w:style>
  <w:style w:type="character" w:customStyle="1" w:styleId="cat-Dategrp-9rplc-28">
    <w:name w:val="cat-Date grp-9 rplc-2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423960.1000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